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216" w:rsidRPr="00DA32D9" w:rsidRDefault="00657216" w:rsidP="00657216">
      <w:pPr>
        <w:spacing w:after="0" w:line="240" w:lineRule="auto"/>
        <w:ind w:firstLine="426"/>
        <w:jc w:val="center"/>
        <w:rPr>
          <w:rFonts w:ascii="Times New Roman" w:eastAsia="Times New Roman" w:hAnsi="Times New Roman"/>
          <w:b/>
          <w:sz w:val="28"/>
          <w:szCs w:val="28"/>
          <w:lang w:eastAsia="uk-UA"/>
        </w:rPr>
      </w:pPr>
      <w:r w:rsidRPr="00DA32D9">
        <w:rPr>
          <w:rFonts w:ascii="Times New Roman" w:eastAsia="Times New Roman" w:hAnsi="Times New Roman"/>
          <w:b/>
          <w:sz w:val="28"/>
          <w:szCs w:val="28"/>
          <w:lang w:eastAsia="uk-UA"/>
        </w:rPr>
        <w:t>Семінарське заняття № 1</w:t>
      </w:r>
    </w:p>
    <w:p w:rsidR="00657216" w:rsidRPr="00DA32D9" w:rsidRDefault="00657216" w:rsidP="00657216">
      <w:pPr>
        <w:spacing w:after="0" w:line="240" w:lineRule="auto"/>
        <w:ind w:firstLine="426"/>
        <w:jc w:val="center"/>
        <w:rPr>
          <w:rFonts w:ascii="Times New Roman" w:eastAsia="Times New Roman" w:hAnsi="Times New Roman"/>
          <w:b/>
          <w:sz w:val="28"/>
          <w:szCs w:val="28"/>
          <w:lang w:eastAsia="uk-UA"/>
        </w:rPr>
      </w:pPr>
    </w:p>
    <w:p w:rsidR="00657216" w:rsidRPr="00DA32D9" w:rsidRDefault="00657216" w:rsidP="00657216">
      <w:pPr>
        <w:spacing w:after="0" w:line="240" w:lineRule="auto"/>
        <w:ind w:firstLine="426"/>
        <w:jc w:val="both"/>
        <w:rPr>
          <w:rFonts w:ascii="Times New Roman" w:eastAsia="Times New Roman" w:hAnsi="Times New Roman"/>
          <w:b/>
          <w:sz w:val="28"/>
          <w:szCs w:val="28"/>
          <w:lang w:eastAsia="uk-UA"/>
        </w:rPr>
      </w:pPr>
      <w:r w:rsidRPr="00DA32D9">
        <w:rPr>
          <w:rFonts w:ascii="Times New Roman" w:eastAsia="Times New Roman" w:hAnsi="Times New Roman"/>
          <w:b/>
          <w:sz w:val="28"/>
          <w:szCs w:val="28"/>
          <w:lang w:eastAsia="uk-UA"/>
        </w:rPr>
        <w:t xml:space="preserve">Тема: </w:t>
      </w:r>
      <w:r w:rsidRPr="00657216">
        <w:rPr>
          <w:rFonts w:ascii="Times New Roman" w:eastAsia="Times New Roman" w:hAnsi="Times New Roman"/>
          <w:b/>
          <w:iCs/>
          <w:sz w:val="28"/>
          <w:szCs w:val="28"/>
          <w:bdr w:val="none" w:sz="0" w:space="0" w:color="auto" w:frame="1"/>
          <w:lang w:eastAsia="uk-UA"/>
        </w:rPr>
        <w:t>Лінгвосеміотика як наука. Історія становлення лінгвосеміотики</w:t>
      </w:r>
    </w:p>
    <w:p w:rsidR="00657216" w:rsidRPr="00DA32D9" w:rsidRDefault="00657216" w:rsidP="00657216">
      <w:pPr>
        <w:spacing w:after="0" w:line="240" w:lineRule="auto"/>
        <w:ind w:firstLine="426"/>
        <w:jc w:val="center"/>
        <w:rPr>
          <w:rFonts w:ascii="Times New Roman" w:eastAsia="Times New Roman" w:hAnsi="Times New Roman"/>
          <w:b/>
          <w:sz w:val="28"/>
          <w:szCs w:val="28"/>
          <w:lang w:eastAsia="uk-UA"/>
        </w:rPr>
      </w:pPr>
    </w:p>
    <w:p w:rsidR="00657216" w:rsidRPr="00657216" w:rsidRDefault="00657216" w:rsidP="00657216">
      <w:pPr>
        <w:spacing w:after="0" w:line="240" w:lineRule="auto"/>
        <w:ind w:firstLine="426"/>
        <w:jc w:val="center"/>
        <w:rPr>
          <w:rFonts w:ascii="Times New Roman" w:eastAsia="Times New Roman" w:hAnsi="Times New Roman"/>
          <w:b/>
          <w:sz w:val="28"/>
          <w:szCs w:val="28"/>
          <w:lang w:eastAsia="uk-UA"/>
        </w:rPr>
      </w:pPr>
      <w:r w:rsidRPr="00657216">
        <w:rPr>
          <w:rFonts w:ascii="Times New Roman" w:eastAsia="Times New Roman" w:hAnsi="Times New Roman"/>
          <w:b/>
          <w:sz w:val="28"/>
          <w:szCs w:val="28"/>
          <w:lang w:eastAsia="uk-UA"/>
        </w:rPr>
        <w:t>План</w:t>
      </w:r>
    </w:p>
    <w:p w:rsidR="00657216" w:rsidRPr="00657216" w:rsidRDefault="00657216" w:rsidP="00511D8F">
      <w:pPr>
        <w:pStyle w:val="a3"/>
        <w:numPr>
          <w:ilvl w:val="0"/>
          <w:numId w:val="17"/>
        </w:numPr>
        <w:spacing w:after="0" w:line="240" w:lineRule="auto"/>
        <w:ind w:left="714" w:hanging="357"/>
        <w:rPr>
          <w:sz w:val="28"/>
          <w:szCs w:val="28"/>
        </w:rPr>
      </w:pPr>
      <w:r w:rsidRPr="00657216">
        <w:rPr>
          <w:rFonts w:ascii="Times New Roman" w:eastAsia="Times New Roman" w:hAnsi="Times New Roman"/>
          <w:iCs/>
          <w:sz w:val="28"/>
          <w:szCs w:val="28"/>
          <w:bdr w:val="none" w:sz="0" w:space="0" w:color="auto" w:frame="1"/>
          <w:lang w:eastAsia="uk-UA"/>
        </w:rPr>
        <w:t xml:space="preserve">Корені європейської лінгвосеміотики (Аристостель, Платон). </w:t>
      </w:r>
    </w:p>
    <w:p w:rsidR="00657216" w:rsidRPr="00657216" w:rsidRDefault="00657216" w:rsidP="00511D8F">
      <w:pPr>
        <w:pStyle w:val="a3"/>
        <w:numPr>
          <w:ilvl w:val="0"/>
          <w:numId w:val="17"/>
        </w:numPr>
        <w:spacing w:after="0" w:line="240" w:lineRule="auto"/>
        <w:ind w:left="714" w:hanging="357"/>
        <w:rPr>
          <w:sz w:val="28"/>
          <w:szCs w:val="28"/>
        </w:rPr>
      </w:pPr>
      <w:r w:rsidRPr="00657216">
        <w:rPr>
          <w:rFonts w:ascii="Times New Roman" w:eastAsia="Times New Roman" w:hAnsi="Times New Roman"/>
          <w:iCs/>
          <w:sz w:val="28"/>
          <w:szCs w:val="28"/>
          <w:bdr w:val="none" w:sz="0" w:space="0" w:color="auto" w:frame="1"/>
          <w:lang w:eastAsia="uk-UA"/>
        </w:rPr>
        <w:t>Ф</w:t>
      </w:r>
      <w:r w:rsidRPr="00657216">
        <w:rPr>
          <w:rFonts w:ascii="Times New Roman" w:eastAsia="Times New Roman" w:hAnsi="Times New Roman"/>
          <w:sz w:val="28"/>
          <w:szCs w:val="28"/>
          <w:lang w:eastAsia="uk-UA"/>
        </w:rPr>
        <w:t xml:space="preserve">ундатори лінгвосеміотики (Ф. де Соссюр,- Ч. Пірс та У. Уітні) та їхні теорії знака. </w:t>
      </w:r>
    </w:p>
    <w:p w:rsidR="005173E4" w:rsidRPr="000C4C4A" w:rsidRDefault="00657216" w:rsidP="00511D8F">
      <w:pPr>
        <w:pStyle w:val="a3"/>
        <w:numPr>
          <w:ilvl w:val="0"/>
          <w:numId w:val="17"/>
        </w:numPr>
        <w:spacing w:after="0" w:line="240" w:lineRule="auto"/>
        <w:ind w:left="714" w:hanging="357"/>
        <w:jc w:val="both"/>
        <w:rPr>
          <w:sz w:val="28"/>
          <w:szCs w:val="28"/>
        </w:rPr>
      </w:pPr>
      <w:r w:rsidRPr="00657216">
        <w:rPr>
          <w:rFonts w:ascii="Times New Roman" w:eastAsia="Times New Roman" w:hAnsi="Times New Roman"/>
          <w:iCs/>
          <w:sz w:val="28"/>
          <w:szCs w:val="28"/>
          <w:bdr w:val="none" w:sz="0" w:space="0" w:color="auto" w:frame="1"/>
          <w:lang w:eastAsia="uk-UA"/>
        </w:rPr>
        <w:t xml:space="preserve"> Розвиток лінгвосеміотики </w:t>
      </w:r>
      <w:r w:rsidRPr="00657216">
        <w:rPr>
          <w:rFonts w:ascii="Times New Roman" w:eastAsia="Times New Roman" w:hAnsi="Times New Roman"/>
          <w:sz w:val="28"/>
          <w:szCs w:val="28"/>
          <w:lang w:eastAsia="uk-UA"/>
        </w:rPr>
        <w:t>XX ст.: лінгвістичні школи та їхні представники (Л. Єльмслев, А. Сеше, Ш. Баллі, Р. Якобсон, А. Мартіне, К. Леві-Стросс, Р. Барт, М. Мерло-Понті, А. Греймас)</w:t>
      </w:r>
    </w:p>
    <w:p w:rsidR="000C4C4A" w:rsidRDefault="000C4C4A" w:rsidP="000C4C4A">
      <w:pPr>
        <w:pStyle w:val="a3"/>
        <w:rPr>
          <w:rFonts w:ascii="Times New Roman" w:eastAsia="Times New Roman" w:hAnsi="Times New Roman"/>
          <w:sz w:val="28"/>
          <w:szCs w:val="28"/>
          <w:lang w:eastAsia="uk-UA"/>
        </w:rPr>
      </w:pPr>
    </w:p>
    <w:p w:rsidR="000C4C4A" w:rsidRPr="000C4C4A" w:rsidRDefault="000C4C4A" w:rsidP="00511D8F">
      <w:pPr>
        <w:pStyle w:val="a3"/>
        <w:spacing w:after="0" w:line="240" w:lineRule="auto"/>
        <w:jc w:val="center"/>
        <w:rPr>
          <w:rFonts w:ascii="Times New Roman" w:eastAsia="Times New Roman" w:hAnsi="Times New Roman"/>
          <w:b/>
          <w:sz w:val="28"/>
          <w:szCs w:val="28"/>
          <w:lang w:eastAsia="uk-UA"/>
        </w:rPr>
      </w:pPr>
      <w:r w:rsidRPr="000C4C4A">
        <w:rPr>
          <w:rFonts w:ascii="Times New Roman" w:eastAsia="Times New Roman" w:hAnsi="Times New Roman"/>
          <w:b/>
          <w:sz w:val="28"/>
          <w:szCs w:val="28"/>
          <w:lang w:eastAsia="uk-UA"/>
        </w:rPr>
        <w:t>Література</w:t>
      </w:r>
    </w:p>
    <w:p w:rsidR="000C4C4A" w:rsidRPr="000C4C4A" w:rsidRDefault="000C4C4A" w:rsidP="00511D8F">
      <w:pPr>
        <w:numPr>
          <w:ilvl w:val="0"/>
          <w:numId w:val="15"/>
        </w:numPr>
        <w:spacing w:after="0" w:line="240" w:lineRule="auto"/>
        <w:contextualSpacing/>
        <w:jc w:val="both"/>
        <w:rPr>
          <w:rFonts w:ascii="Times New Roman" w:eastAsia="Times New Roman" w:hAnsi="Times New Roman"/>
          <w:sz w:val="28"/>
          <w:szCs w:val="28"/>
          <w:lang w:eastAsia="ru-RU"/>
        </w:rPr>
      </w:pPr>
      <w:r w:rsidRPr="000C4C4A">
        <w:rPr>
          <w:rFonts w:ascii="Times New Roman" w:eastAsia="Times New Roman" w:hAnsi="Times New Roman"/>
          <w:sz w:val="28"/>
          <w:szCs w:val="28"/>
          <w:lang w:eastAsia="ru-RU"/>
        </w:rPr>
        <w:t>Загнітко А. П. Сучасні лінгвістичні теорії.– Донецьк: ДонНУ, 2006.− К., 1999.</w:t>
      </w:r>
    </w:p>
    <w:p w:rsidR="000C4C4A" w:rsidRPr="000C4C4A" w:rsidRDefault="000C4C4A" w:rsidP="00511D8F">
      <w:pPr>
        <w:numPr>
          <w:ilvl w:val="0"/>
          <w:numId w:val="15"/>
        </w:numPr>
        <w:spacing w:after="0" w:line="240" w:lineRule="auto"/>
        <w:contextualSpacing/>
        <w:jc w:val="both"/>
        <w:rPr>
          <w:rFonts w:ascii="Times New Roman" w:eastAsia="Times New Roman" w:hAnsi="Times New Roman"/>
          <w:sz w:val="28"/>
          <w:szCs w:val="28"/>
          <w:lang w:val="ru-RU" w:eastAsia="ru-RU"/>
        </w:rPr>
      </w:pPr>
      <w:r w:rsidRPr="000C4C4A">
        <w:rPr>
          <w:rFonts w:ascii="Times New Roman" w:eastAsia="Times New Roman" w:hAnsi="Times New Roman"/>
          <w:sz w:val="28"/>
          <w:szCs w:val="28"/>
          <w:lang w:val="ru-RU" w:eastAsia="ru-RU"/>
        </w:rPr>
        <w:t xml:space="preserve">Кочерган М. П. Загальне мовознавство: Підручник. Видання 2-ге, виправлене і доповнене: </w:t>
      </w:r>
      <w:r w:rsidRPr="000C4C4A">
        <w:rPr>
          <w:rFonts w:ascii="Times New Roman" w:eastAsia="Times New Roman" w:hAnsi="Times New Roman"/>
          <w:sz w:val="28"/>
          <w:szCs w:val="28"/>
          <w:lang w:eastAsia="ru-RU"/>
        </w:rPr>
        <w:t>-</w:t>
      </w:r>
      <w:r w:rsidRPr="000C4C4A">
        <w:rPr>
          <w:rFonts w:ascii="Times New Roman" w:eastAsia="Times New Roman" w:hAnsi="Times New Roman"/>
          <w:sz w:val="28"/>
          <w:szCs w:val="28"/>
          <w:lang w:val="ru-RU" w:eastAsia="ru-RU"/>
        </w:rPr>
        <w:t xml:space="preserve"> К.: Видавничий центр «Академія», 2006. </w:t>
      </w:r>
    </w:p>
    <w:p w:rsidR="000C4C4A" w:rsidRPr="000C4C4A" w:rsidRDefault="000C4C4A" w:rsidP="00511D8F">
      <w:pPr>
        <w:numPr>
          <w:ilvl w:val="0"/>
          <w:numId w:val="15"/>
        </w:numPr>
        <w:spacing w:after="0" w:line="240" w:lineRule="auto"/>
        <w:contextualSpacing/>
        <w:jc w:val="both"/>
        <w:rPr>
          <w:rFonts w:ascii="Times New Roman" w:eastAsia="Times New Roman" w:hAnsi="Times New Roman"/>
          <w:sz w:val="28"/>
          <w:szCs w:val="28"/>
          <w:lang w:val="ru-RU" w:eastAsia="ru-RU"/>
        </w:rPr>
      </w:pPr>
      <w:r w:rsidRPr="000C4C4A">
        <w:rPr>
          <w:rFonts w:ascii="Times New Roman" w:eastAsia="Times New Roman" w:hAnsi="Times New Roman"/>
          <w:sz w:val="28"/>
          <w:szCs w:val="28"/>
          <w:lang w:val="ru-RU" w:eastAsia="ru-RU"/>
        </w:rPr>
        <w:t>Никитина Е. С. Семиотика. Курс лекций</w:t>
      </w:r>
      <w:r w:rsidRPr="000C4C4A">
        <w:rPr>
          <w:rFonts w:ascii="Times New Roman" w:eastAsia="Times New Roman" w:hAnsi="Times New Roman"/>
          <w:sz w:val="28"/>
          <w:szCs w:val="28"/>
          <w:lang w:eastAsia="ru-RU"/>
        </w:rPr>
        <w:t xml:space="preserve"> / Е.С.Никитина</w:t>
      </w:r>
      <w:r w:rsidRPr="000C4C4A">
        <w:rPr>
          <w:rFonts w:ascii="Times New Roman" w:eastAsia="Times New Roman" w:hAnsi="Times New Roman"/>
          <w:sz w:val="28"/>
          <w:szCs w:val="28"/>
          <w:lang w:val="ru-RU" w:eastAsia="ru-RU"/>
        </w:rPr>
        <w:t>. – М.: Академический Проект; Трикста, 2006.</w:t>
      </w:r>
    </w:p>
    <w:p w:rsidR="000C4C4A" w:rsidRPr="000C4C4A" w:rsidRDefault="000C4C4A" w:rsidP="000C4C4A">
      <w:pPr>
        <w:pStyle w:val="a3"/>
        <w:autoSpaceDE w:val="0"/>
        <w:autoSpaceDN w:val="0"/>
        <w:adjustRightInd w:val="0"/>
        <w:spacing w:after="0" w:line="240" w:lineRule="auto"/>
        <w:rPr>
          <w:rFonts w:ascii="Times New Roman" w:eastAsia="Times New Roman" w:hAnsi="Times New Roman"/>
          <w:b/>
          <w:color w:val="151515"/>
          <w:sz w:val="28"/>
          <w:szCs w:val="28"/>
          <w:shd w:val="clear" w:color="auto" w:fill="FFFFFF"/>
          <w:lang w:eastAsia="ru-RU"/>
        </w:rPr>
      </w:pPr>
    </w:p>
    <w:p w:rsidR="000C4C4A" w:rsidRPr="00511D8F" w:rsidRDefault="000C4C4A" w:rsidP="00511D8F">
      <w:pPr>
        <w:pStyle w:val="a3"/>
        <w:autoSpaceDE w:val="0"/>
        <w:autoSpaceDN w:val="0"/>
        <w:adjustRightInd w:val="0"/>
        <w:spacing w:after="0" w:line="240" w:lineRule="auto"/>
        <w:jc w:val="center"/>
        <w:rPr>
          <w:rFonts w:ascii="Times New Roman" w:eastAsia="Times New Roman" w:hAnsi="Times New Roman"/>
          <w:b/>
          <w:color w:val="151515"/>
          <w:sz w:val="28"/>
          <w:szCs w:val="28"/>
          <w:shd w:val="clear" w:color="auto" w:fill="FFFFFF"/>
          <w:lang w:eastAsia="ru-RU"/>
        </w:rPr>
      </w:pPr>
      <w:r w:rsidRPr="000C4C4A">
        <w:rPr>
          <w:rFonts w:ascii="Times New Roman" w:eastAsia="Times New Roman" w:hAnsi="Times New Roman"/>
          <w:b/>
          <w:color w:val="151515"/>
          <w:sz w:val="28"/>
          <w:szCs w:val="28"/>
          <w:shd w:val="clear" w:color="auto" w:fill="FFFFFF"/>
          <w:lang w:eastAsia="ru-RU"/>
        </w:rPr>
        <w:t>Методичні рекомендації</w:t>
      </w:r>
    </w:p>
    <w:p w:rsidR="000C4C4A" w:rsidRPr="000C4C4A" w:rsidRDefault="000C4C4A" w:rsidP="000C4C4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0C4C4A">
        <w:rPr>
          <w:rFonts w:ascii="Times New Roman" w:eastAsia="Times New Roman" w:hAnsi="Times New Roman"/>
          <w:sz w:val="28"/>
          <w:szCs w:val="28"/>
          <w:lang w:eastAsia="ru-RU"/>
        </w:rPr>
        <w:t>Підготовка до семінарського заняття передбачає роботу здобувача з інформаційними джерелами; опрацювання рекомендованої літератури з питань, що підлягають розгляду.</w:t>
      </w:r>
    </w:p>
    <w:p w:rsidR="000C4C4A" w:rsidRPr="000C4C4A" w:rsidRDefault="000C4C4A" w:rsidP="000C4C4A">
      <w:pPr>
        <w:autoSpaceDE w:val="0"/>
        <w:autoSpaceDN w:val="0"/>
        <w:adjustRightInd w:val="0"/>
        <w:spacing w:after="0" w:line="240" w:lineRule="auto"/>
        <w:ind w:firstLine="567"/>
        <w:jc w:val="both"/>
        <w:rPr>
          <w:rFonts w:ascii="Times New Roman" w:eastAsia="Times New Roman" w:hAnsi="Times New Roman"/>
          <w:color w:val="151515"/>
          <w:sz w:val="28"/>
          <w:szCs w:val="28"/>
          <w:shd w:val="clear" w:color="auto" w:fill="FFFFFF"/>
          <w:lang w:eastAsia="ru-RU"/>
        </w:rPr>
      </w:pPr>
      <w:r w:rsidRPr="000C4C4A">
        <w:rPr>
          <w:rFonts w:ascii="Times New Roman" w:eastAsia="Times New Roman" w:hAnsi="Times New Roman"/>
          <w:sz w:val="28"/>
          <w:szCs w:val="28"/>
          <w:lang w:eastAsia="ru-RU"/>
        </w:rPr>
        <w:t>Результатом підготовки до заняття повинно бути змістовне володіння аспірантом матеріалом теми, якій присвячено відповідне заняття, а саме: уміння аргументовано викласти матеріал, підготувати презентацію власних навчальних пошуків, коментувати відповіді інших здобувачів вищої освіти, доповнювати їх, знаходити помилки (неточності, недоліки) та надавати правильну відповідь. Відповідь здобувача повинна демонструвати ознаки самостійності.</w:t>
      </w:r>
    </w:p>
    <w:p w:rsidR="000C4C4A" w:rsidRDefault="000C4C4A" w:rsidP="000C4C4A">
      <w:pPr>
        <w:autoSpaceDE w:val="0"/>
        <w:autoSpaceDN w:val="0"/>
        <w:adjustRightInd w:val="0"/>
        <w:spacing w:after="0" w:line="240" w:lineRule="auto"/>
        <w:ind w:firstLine="567"/>
        <w:jc w:val="both"/>
      </w:pPr>
      <w:r w:rsidRPr="000C4C4A">
        <w:rPr>
          <w:rFonts w:ascii="Times New Roman" w:eastAsia="Times New Roman" w:hAnsi="Times New Roman"/>
          <w:color w:val="151515"/>
          <w:sz w:val="28"/>
          <w:szCs w:val="28"/>
          <w:shd w:val="clear" w:color="auto" w:fill="FFFFFF"/>
          <w:lang w:eastAsia="ru-RU"/>
        </w:rPr>
        <w:t>А</w:t>
      </w:r>
      <w:r>
        <w:rPr>
          <w:rFonts w:ascii="Times New Roman" w:eastAsia="Times New Roman" w:hAnsi="Times New Roman"/>
          <w:color w:val="151515"/>
          <w:sz w:val="28"/>
          <w:szCs w:val="28"/>
          <w:shd w:val="clear" w:color="auto" w:fill="FFFFFF"/>
          <w:lang w:eastAsia="ru-RU"/>
        </w:rPr>
        <w:t>спірант повинен здійсн</w:t>
      </w:r>
      <w:r w:rsidR="0051480E">
        <w:rPr>
          <w:rFonts w:ascii="Times New Roman" w:eastAsia="Times New Roman" w:hAnsi="Times New Roman"/>
          <w:color w:val="151515"/>
          <w:sz w:val="28"/>
          <w:szCs w:val="28"/>
          <w:shd w:val="clear" w:color="auto" w:fill="FFFFFF"/>
          <w:lang w:eastAsia="ru-RU"/>
        </w:rPr>
        <w:t>ювати характеристику</w:t>
      </w:r>
      <w:r>
        <w:rPr>
          <w:rFonts w:ascii="Times New Roman" w:eastAsia="Times New Roman" w:hAnsi="Times New Roman"/>
          <w:color w:val="151515"/>
          <w:sz w:val="28"/>
          <w:szCs w:val="28"/>
          <w:shd w:val="clear" w:color="auto" w:fill="FFFFFF"/>
          <w:lang w:eastAsia="ru-RU"/>
        </w:rPr>
        <w:t xml:space="preserve"> структури лінгвосеміотики як науки, знати її витоки, фундаторів</w:t>
      </w:r>
      <w:r w:rsidR="00511D8F">
        <w:rPr>
          <w:rFonts w:ascii="Times New Roman" w:eastAsia="Times New Roman" w:hAnsi="Times New Roman"/>
          <w:color w:val="151515"/>
          <w:sz w:val="28"/>
          <w:szCs w:val="28"/>
          <w:shd w:val="clear" w:color="auto" w:fill="FFFFFF"/>
          <w:lang w:eastAsia="ru-RU"/>
        </w:rPr>
        <w:t xml:space="preserve"> та</w:t>
      </w:r>
      <w:r>
        <w:rPr>
          <w:rFonts w:ascii="Times New Roman" w:eastAsia="Times New Roman" w:hAnsi="Times New Roman"/>
          <w:color w:val="151515"/>
          <w:sz w:val="28"/>
          <w:szCs w:val="28"/>
          <w:shd w:val="clear" w:color="auto" w:fill="FFFFFF"/>
          <w:lang w:eastAsia="ru-RU"/>
        </w:rPr>
        <w:t xml:space="preserve"> їхні теорії знака; лінгвістичні школи та їхніх представників, </w:t>
      </w:r>
      <w:r w:rsidR="0051480E">
        <w:rPr>
          <w:rFonts w:ascii="Times New Roman" w:eastAsia="Times New Roman" w:hAnsi="Times New Roman"/>
          <w:color w:val="151515"/>
          <w:sz w:val="28"/>
          <w:szCs w:val="28"/>
          <w:shd w:val="clear" w:color="auto" w:fill="FFFFFF"/>
          <w:lang w:eastAsia="ru-RU"/>
        </w:rPr>
        <w:t>теорії</w:t>
      </w:r>
      <w:r>
        <w:rPr>
          <w:rFonts w:ascii="Times New Roman" w:eastAsia="Times New Roman" w:hAnsi="Times New Roman"/>
          <w:color w:val="151515"/>
          <w:sz w:val="28"/>
          <w:szCs w:val="28"/>
          <w:shd w:val="clear" w:color="auto" w:fill="FFFFFF"/>
          <w:lang w:eastAsia="ru-RU"/>
        </w:rPr>
        <w:t xml:space="preserve"> мовного знака</w:t>
      </w:r>
      <w:r w:rsidR="00D146B5">
        <w:rPr>
          <w:rFonts w:ascii="Times New Roman" w:eastAsia="Times New Roman" w:hAnsi="Times New Roman"/>
          <w:color w:val="151515"/>
          <w:sz w:val="28"/>
          <w:szCs w:val="28"/>
          <w:shd w:val="clear" w:color="auto" w:fill="FFFFFF"/>
          <w:lang w:eastAsia="ru-RU"/>
        </w:rPr>
        <w:t>, представлені цими школами</w:t>
      </w:r>
      <w:r>
        <w:rPr>
          <w:rFonts w:ascii="Times New Roman" w:eastAsia="Times New Roman" w:hAnsi="Times New Roman"/>
          <w:color w:val="151515"/>
          <w:sz w:val="28"/>
          <w:szCs w:val="28"/>
          <w:shd w:val="clear" w:color="auto" w:fill="FFFFFF"/>
          <w:lang w:eastAsia="ru-RU"/>
        </w:rPr>
        <w:t xml:space="preserve">. </w:t>
      </w:r>
    </w:p>
    <w:p w:rsidR="000C4C4A" w:rsidRPr="000C4C4A" w:rsidRDefault="000C4C4A" w:rsidP="000C4C4A">
      <w:pPr>
        <w:pStyle w:val="a3"/>
        <w:rPr>
          <w:sz w:val="28"/>
          <w:szCs w:val="28"/>
        </w:rPr>
      </w:pPr>
    </w:p>
    <w:p w:rsidR="008B263C" w:rsidRPr="00C63B42" w:rsidRDefault="008B263C">
      <w:pPr>
        <w:rPr>
          <w:rFonts w:ascii="Times New Roman" w:eastAsia="Times New Roman" w:hAnsi="Times New Roman"/>
          <w:b/>
          <w:sz w:val="24"/>
          <w:szCs w:val="24"/>
          <w:lang w:val="pl-PL" w:eastAsia="ru-RU"/>
        </w:rPr>
      </w:pPr>
      <w:bookmarkStart w:id="0" w:name="_GoBack"/>
      <w:bookmarkEnd w:id="0"/>
    </w:p>
    <w:sectPr w:rsidR="008B263C" w:rsidRPr="00C63B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71C6"/>
    <w:multiLevelType w:val="hybridMultilevel"/>
    <w:tmpl w:val="58EA8312"/>
    <w:lvl w:ilvl="0" w:tplc="C0F07084">
      <w:start w:val="1"/>
      <w:numFmt w:val="decimal"/>
      <w:lvlText w:val="%1."/>
      <w:lvlJc w:val="left"/>
      <w:pPr>
        <w:ind w:left="928" w:hanging="360"/>
      </w:pPr>
      <w:rPr>
        <w:rFonts w:ascii="Times New Roman" w:hAnsi="Times New Roman" w:cs="Times New Roman" w:hint="default"/>
        <w:b w:val="0"/>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
    <w:nsid w:val="05F707A0"/>
    <w:multiLevelType w:val="hybridMultilevel"/>
    <w:tmpl w:val="51768BB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CA54FC0"/>
    <w:multiLevelType w:val="hybridMultilevel"/>
    <w:tmpl w:val="25B27C64"/>
    <w:lvl w:ilvl="0" w:tplc="0419000F">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FA4675"/>
    <w:multiLevelType w:val="hybridMultilevel"/>
    <w:tmpl w:val="B9384A96"/>
    <w:lvl w:ilvl="0" w:tplc="29B4310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nsid w:val="16CF2B88"/>
    <w:multiLevelType w:val="hybridMultilevel"/>
    <w:tmpl w:val="13062A9A"/>
    <w:lvl w:ilvl="0" w:tplc="866A0EC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010982"/>
    <w:multiLevelType w:val="hybridMultilevel"/>
    <w:tmpl w:val="A7224142"/>
    <w:lvl w:ilvl="0" w:tplc="152EFEF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231F144C"/>
    <w:multiLevelType w:val="hybridMultilevel"/>
    <w:tmpl w:val="E54E5E7C"/>
    <w:lvl w:ilvl="0" w:tplc="150021B8">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7">
    <w:nsid w:val="30CF380C"/>
    <w:multiLevelType w:val="hybridMultilevel"/>
    <w:tmpl w:val="114C130C"/>
    <w:lvl w:ilvl="0" w:tplc="866A0EC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CD4961"/>
    <w:multiLevelType w:val="hybridMultilevel"/>
    <w:tmpl w:val="CD663C5C"/>
    <w:lvl w:ilvl="0" w:tplc="3DA67B54">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9">
    <w:nsid w:val="3AB56682"/>
    <w:multiLevelType w:val="hybridMultilevel"/>
    <w:tmpl w:val="6D20FAF0"/>
    <w:lvl w:ilvl="0" w:tplc="866A0EC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101483"/>
    <w:multiLevelType w:val="hybridMultilevel"/>
    <w:tmpl w:val="DB0C0274"/>
    <w:lvl w:ilvl="0" w:tplc="866A0EC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355C09"/>
    <w:multiLevelType w:val="hybridMultilevel"/>
    <w:tmpl w:val="0BE0FE18"/>
    <w:lvl w:ilvl="0" w:tplc="36B42A2A">
      <w:start w:val="2"/>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2">
    <w:nsid w:val="4D2D0F65"/>
    <w:multiLevelType w:val="hybridMultilevel"/>
    <w:tmpl w:val="5FCC6A86"/>
    <w:lvl w:ilvl="0" w:tplc="2F0EB78E">
      <w:start w:val="9"/>
      <w:numFmt w:val="decimal"/>
      <w:lvlText w:val="%1."/>
      <w:lvlJc w:val="left"/>
      <w:pPr>
        <w:ind w:left="540" w:hanging="360"/>
      </w:pPr>
      <w:rPr>
        <w:rFonts w:hint="default"/>
        <w:color w:val="auto"/>
      </w:rPr>
    </w:lvl>
    <w:lvl w:ilvl="1" w:tplc="04220019" w:tentative="1">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3">
    <w:nsid w:val="60112EFB"/>
    <w:multiLevelType w:val="hybridMultilevel"/>
    <w:tmpl w:val="6A82897A"/>
    <w:lvl w:ilvl="0" w:tplc="F398C538">
      <w:start w:val="4"/>
      <w:numFmt w:val="decimal"/>
      <w:lvlText w:val="%1."/>
      <w:lvlJc w:val="left"/>
      <w:pPr>
        <w:ind w:left="1647" w:hanging="360"/>
      </w:pPr>
      <w:rPr>
        <w:rFonts w:hint="default"/>
      </w:r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abstractNum w:abstractNumId="14">
    <w:nsid w:val="64293EE5"/>
    <w:multiLevelType w:val="hybridMultilevel"/>
    <w:tmpl w:val="479A405C"/>
    <w:lvl w:ilvl="0" w:tplc="152EFEF6">
      <w:start w:val="1"/>
      <w:numFmt w:val="decimal"/>
      <w:lvlText w:val="%1."/>
      <w:lvlJc w:val="left"/>
      <w:pPr>
        <w:ind w:left="1509" w:hanging="360"/>
      </w:pPr>
      <w:rPr>
        <w:rFonts w:hint="default"/>
      </w:rPr>
    </w:lvl>
    <w:lvl w:ilvl="1" w:tplc="04190019" w:tentative="1">
      <w:start w:val="1"/>
      <w:numFmt w:val="lowerLetter"/>
      <w:lvlText w:val="%2."/>
      <w:lvlJc w:val="left"/>
      <w:pPr>
        <w:ind w:left="1803" w:hanging="360"/>
      </w:pPr>
    </w:lvl>
    <w:lvl w:ilvl="2" w:tplc="0419001B" w:tentative="1">
      <w:start w:val="1"/>
      <w:numFmt w:val="lowerRoman"/>
      <w:lvlText w:val="%3."/>
      <w:lvlJc w:val="right"/>
      <w:pPr>
        <w:ind w:left="2523" w:hanging="180"/>
      </w:pPr>
    </w:lvl>
    <w:lvl w:ilvl="3" w:tplc="0419000F" w:tentative="1">
      <w:start w:val="1"/>
      <w:numFmt w:val="decimal"/>
      <w:lvlText w:val="%4."/>
      <w:lvlJc w:val="left"/>
      <w:pPr>
        <w:ind w:left="3243" w:hanging="360"/>
      </w:pPr>
    </w:lvl>
    <w:lvl w:ilvl="4" w:tplc="04190019" w:tentative="1">
      <w:start w:val="1"/>
      <w:numFmt w:val="lowerLetter"/>
      <w:lvlText w:val="%5."/>
      <w:lvlJc w:val="left"/>
      <w:pPr>
        <w:ind w:left="3963" w:hanging="360"/>
      </w:pPr>
    </w:lvl>
    <w:lvl w:ilvl="5" w:tplc="0419001B" w:tentative="1">
      <w:start w:val="1"/>
      <w:numFmt w:val="lowerRoman"/>
      <w:lvlText w:val="%6."/>
      <w:lvlJc w:val="right"/>
      <w:pPr>
        <w:ind w:left="4683" w:hanging="180"/>
      </w:pPr>
    </w:lvl>
    <w:lvl w:ilvl="6" w:tplc="0419000F" w:tentative="1">
      <w:start w:val="1"/>
      <w:numFmt w:val="decimal"/>
      <w:lvlText w:val="%7."/>
      <w:lvlJc w:val="left"/>
      <w:pPr>
        <w:ind w:left="5403" w:hanging="360"/>
      </w:pPr>
    </w:lvl>
    <w:lvl w:ilvl="7" w:tplc="04190019" w:tentative="1">
      <w:start w:val="1"/>
      <w:numFmt w:val="lowerLetter"/>
      <w:lvlText w:val="%8."/>
      <w:lvlJc w:val="left"/>
      <w:pPr>
        <w:ind w:left="6123" w:hanging="360"/>
      </w:pPr>
    </w:lvl>
    <w:lvl w:ilvl="8" w:tplc="0419001B" w:tentative="1">
      <w:start w:val="1"/>
      <w:numFmt w:val="lowerRoman"/>
      <w:lvlText w:val="%9."/>
      <w:lvlJc w:val="right"/>
      <w:pPr>
        <w:ind w:left="6843" w:hanging="180"/>
      </w:pPr>
    </w:lvl>
  </w:abstractNum>
  <w:abstractNum w:abstractNumId="15">
    <w:nsid w:val="67E174BB"/>
    <w:multiLevelType w:val="hybridMultilevel"/>
    <w:tmpl w:val="86F4C5E0"/>
    <w:lvl w:ilvl="0" w:tplc="0986A7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6C2D27"/>
    <w:multiLevelType w:val="hybridMultilevel"/>
    <w:tmpl w:val="E2C40CA0"/>
    <w:lvl w:ilvl="0" w:tplc="83A6013E">
      <w:start w:val="5"/>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7">
    <w:nsid w:val="6A0D505B"/>
    <w:multiLevelType w:val="multilevel"/>
    <w:tmpl w:val="C3DA3952"/>
    <w:lvl w:ilvl="0">
      <w:start w:val="1"/>
      <w:numFmt w:val="decimal"/>
      <w:lvlText w:val="%1."/>
      <w:lvlJc w:val="left"/>
      <w:pPr>
        <w:tabs>
          <w:tab w:val="num" w:pos="720"/>
        </w:tabs>
        <w:ind w:left="720" w:hanging="360"/>
      </w:pPr>
    </w:lvl>
    <w:lvl w:ilvl="1">
      <w:start w:val="9"/>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6F30A11"/>
    <w:multiLevelType w:val="hybridMultilevel"/>
    <w:tmpl w:val="6F52F824"/>
    <w:lvl w:ilvl="0" w:tplc="441C714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9">
    <w:nsid w:val="797C6A7D"/>
    <w:multiLevelType w:val="hybridMultilevel"/>
    <w:tmpl w:val="ABD6C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9B01D78"/>
    <w:multiLevelType w:val="hybridMultilevel"/>
    <w:tmpl w:val="55E495A4"/>
    <w:lvl w:ilvl="0" w:tplc="866A0EC8">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A6018CA"/>
    <w:multiLevelType w:val="hybridMultilevel"/>
    <w:tmpl w:val="86A269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D02165"/>
    <w:multiLevelType w:val="hybridMultilevel"/>
    <w:tmpl w:val="DE668536"/>
    <w:lvl w:ilvl="0" w:tplc="BC8615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7"/>
  </w:num>
  <w:num w:numId="2">
    <w:abstractNumId w:val="8"/>
  </w:num>
  <w:num w:numId="3">
    <w:abstractNumId w:val="0"/>
  </w:num>
  <w:num w:numId="4">
    <w:abstractNumId w:val="6"/>
  </w:num>
  <w:num w:numId="5">
    <w:abstractNumId w:val="11"/>
  </w:num>
  <w:num w:numId="6">
    <w:abstractNumId w:val="12"/>
  </w:num>
  <w:num w:numId="7">
    <w:abstractNumId w:val="21"/>
  </w:num>
  <w:num w:numId="8">
    <w:abstractNumId w:val="13"/>
  </w:num>
  <w:num w:numId="9">
    <w:abstractNumId w:val="16"/>
  </w:num>
  <w:num w:numId="10">
    <w:abstractNumId w:val="5"/>
  </w:num>
  <w:num w:numId="11">
    <w:abstractNumId w:val="14"/>
  </w:num>
  <w:num w:numId="12">
    <w:abstractNumId w:val="19"/>
  </w:num>
  <w:num w:numId="13">
    <w:abstractNumId w:val="9"/>
  </w:num>
  <w:num w:numId="14">
    <w:abstractNumId w:val="15"/>
  </w:num>
  <w:num w:numId="15">
    <w:abstractNumId w:val="1"/>
  </w:num>
  <w:num w:numId="16">
    <w:abstractNumId w:val="4"/>
  </w:num>
  <w:num w:numId="17">
    <w:abstractNumId w:val="2"/>
  </w:num>
  <w:num w:numId="18">
    <w:abstractNumId w:val="18"/>
  </w:num>
  <w:num w:numId="19">
    <w:abstractNumId w:val="3"/>
  </w:num>
  <w:num w:numId="20">
    <w:abstractNumId w:val="7"/>
  </w:num>
  <w:num w:numId="21">
    <w:abstractNumId w:val="10"/>
  </w:num>
  <w:num w:numId="22">
    <w:abstractNumId w:val="20"/>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30E"/>
    <w:rsid w:val="000130EE"/>
    <w:rsid w:val="00050106"/>
    <w:rsid w:val="000C4C4A"/>
    <w:rsid w:val="00104629"/>
    <w:rsid w:val="001345C3"/>
    <w:rsid w:val="00142636"/>
    <w:rsid w:val="001B65E2"/>
    <w:rsid w:val="001D6596"/>
    <w:rsid w:val="001E12FE"/>
    <w:rsid w:val="0023230E"/>
    <w:rsid w:val="00306ADD"/>
    <w:rsid w:val="00323939"/>
    <w:rsid w:val="003A2EFA"/>
    <w:rsid w:val="004B6912"/>
    <w:rsid w:val="00511D8F"/>
    <w:rsid w:val="0051480E"/>
    <w:rsid w:val="005173E4"/>
    <w:rsid w:val="00586738"/>
    <w:rsid w:val="005D5E28"/>
    <w:rsid w:val="00657216"/>
    <w:rsid w:val="00713337"/>
    <w:rsid w:val="00713D93"/>
    <w:rsid w:val="00716A01"/>
    <w:rsid w:val="00740B80"/>
    <w:rsid w:val="00797C83"/>
    <w:rsid w:val="00813E2B"/>
    <w:rsid w:val="008A191C"/>
    <w:rsid w:val="008A3700"/>
    <w:rsid w:val="008B263C"/>
    <w:rsid w:val="008C66BF"/>
    <w:rsid w:val="008E0B40"/>
    <w:rsid w:val="00920D4B"/>
    <w:rsid w:val="00926EBC"/>
    <w:rsid w:val="00933D86"/>
    <w:rsid w:val="00A03DC5"/>
    <w:rsid w:val="00A9180C"/>
    <w:rsid w:val="00A9251A"/>
    <w:rsid w:val="00B258E0"/>
    <w:rsid w:val="00B43F3B"/>
    <w:rsid w:val="00BB62AE"/>
    <w:rsid w:val="00BE7A81"/>
    <w:rsid w:val="00C00528"/>
    <w:rsid w:val="00C13328"/>
    <w:rsid w:val="00C33F49"/>
    <w:rsid w:val="00C43AD6"/>
    <w:rsid w:val="00C55D12"/>
    <w:rsid w:val="00C63B42"/>
    <w:rsid w:val="00CD52AE"/>
    <w:rsid w:val="00D146B5"/>
    <w:rsid w:val="00D26986"/>
    <w:rsid w:val="00D7473D"/>
    <w:rsid w:val="00D94DC8"/>
    <w:rsid w:val="00DA32D9"/>
    <w:rsid w:val="00E13A14"/>
    <w:rsid w:val="00E74967"/>
    <w:rsid w:val="00EF4FFB"/>
    <w:rsid w:val="00F00011"/>
    <w:rsid w:val="00F1010C"/>
    <w:rsid w:val="00F75FD3"/>
    <w:rsid w:val="00FD4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0EE"/>
    <w:rPr>
      <w:rFonts w:ascii="Calibri" w:eastAsia="Calibri" w:hAnsi="Calibri" w:cs="Times New Roman"/>
      <w:lang w:val="uk-UA"/>
    </w:rPr>
  </w:style>
  <w:style w:type="paragraph" w:styleId="1">
    <w:name w:val="heading 1"/>
    <w:basedOn w:val="a"/>
    <w:next w:val="a"/>
    <w:link w:val="10"/>
    <w:uiPriority w:val="9"/>
    <w:qFormat/>
    <w:rsid w:val="00B258E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65E2"/>
    <w:pPr>
      <w:ind w:left="720"/>
      <w:contextualSpacing/>
    </w:pPr>
  </w:style>
  <w:style w:type="paragraph" w:styleId="a4">
    <w:name w:val="Normal (Web)"/>
    <w:basedOn w:val="a"/>
    <w:uiPriority w:val="99"/>
    <w:semiHidden/>
    <w:unhideWhenUsed/>
    <w:rsid w:val="008E0B40"/>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eference-text">
    <w:name w:val="reference-text"/>
    <w:basedOn w:val="a0"/>
    <w:rsid w:val="00C43AD6"/>
  </w:style>
  <w:style w:type="character" w:customStyle="1" w:styleId="10">
    <w:name w:val="Заголовок 1 Знак"/>
    <w:basedOn w:val="a0"/>
    <w:link w:val="1"/>
    <w:uiPriority w:val="9"/>
    <w:rsid w:val="00B258E0"/>
    <w:rPr>
      <w:rFonts w:asciiTheme="majorHAnsi" w:eastAsiaTheme="majorEastAsia" w:hAnsiTheme="majorHAnsi" w:cstheme="majorBidi"/>
      <w:b/>
      <w:bCs/>
      <w:color w:val="365F91" w:themeColor="accent1" w:themeShade="BF"/>
      <w:sz w:val="28"/>
      <w:szCs w:val="28"/>
      <w:lang w:val="uk-UA" w:eastAsia="uk-UA"/>
    </w:rPr>
  </w:style>
  <w:style w:type="character" w:styleId="a5">
    <w:name w:val="Emphasis"/>
    <w:basedOn w:val="a0"/>
    <w:uiPriority w:val="20"/>
    <w:qFormat/>
    <w:rsid w:val="00B258E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0EE"/>
    <w:rPr>
      <w:rFonts w:ascii="Calibri" w:eastAsia="Calibri" w:hAnsi="Calibri" w:cs="Times New Roman"/>
      <w:lang w:val="uk-UA"/>
    </w:rPr>
  </w:style>
  <w:style w:type="paragraph" w:styleId="1">
    <w:name w:val="heading 1"/>
    <w:basedOn w:val="a"/>
    <w:next w:val="a"/>
    <w:link w:val="10"/>
    <w:uiPriority w:val="9"/>
    <w:qFormat/>
    <w:rsid w:val="00B258E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65E2"/>
    <w:pPr>
      <w:ind w:left="720"/>
      <w:contextualSpacing/>
    </w:pPr>
  </w:style>
  <w:style w:type="paragraph" w:styleId="a4">
    <w:name w:val="Normal (Web)"/>
    <w:basedOn w:val="a"/>
    <w:uiPriority w:val="99"/>
    <w:semiHidden/>
    <w:unhideWhenUsed/>
    <w:rsid w:val="008E0B40"/>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eference-text">
    <w:name w:val="reference-text"/>
    <w:basedOn w:val="a0"/>
    <w:rsid w:val="00C43AD6"/>
  </w:style>
  <w:style w:type="character" w:customStyle="1" w:styleId="10">
    <w:name w:val="Заголовок 1 Знак"/>
    <w:basedOn w:val="a0"/>
    <w:link w:val="1"/>
    <w:uiPriority w:val="9"/>
    <w:rsid w:val="00B258E0"/>
    <w:rPr>
      <w:rFonts w:asciiTheme="majorHAnsi" w:eastAsiaTheme="majorEastAsia" w:hAnsiTheme="majorHAnsi" w:cstheme="majorBidi"/>
      <w:b/>
      <w:bCs/>
      <w:color w:val="365F91" w:themeColor="accent1" w:themeShade="BF"/>
      <w:sz w:val="28"/>
      <w:szCs w:val="28"/>
      <w:lang w:val="uk-UA" w:eastAsia="uk-UA"/>
    </w:rPr>
  </w:style>
  <w:style w:type="character" w:styleId="a5">
    <w:name w:val="Emphasis"/>
    <w:basedOn w:val="a0"/>
    <w:uiPriority w:val="20"/>
    <w:qFormat/>
    <w:rsid w:val="00B258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33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1016</Words>
  <Characters>580</Characters>
  <Application>Microsoft Office Word</Application>
  <DocSecurity>0</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admin</cp:lastModifiedBy>
  <cp:revision>3</cp:revision>
  <dcterms:created xsi:type="dcterms:W3CDTF">2020-04-06T08:15:00Z</dcterms:created>
  <dcterms:modified xsi:type="dcterms:W3CDTF">2020-04-06T08:23:00Z</dcterms:modified>
</cp:coreProperties>
</file>